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E1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</w:t>
      </w:r>
      <w:r w:rsidR="005C37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кий національний університет імені 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В.Н. Каразіна</w:t>
      </w:r>
    </w:p>
    <w:p w:rsidR="009C49E1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акультет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комп’ютерних наук</w:t>
      </w:r>
    </w:p>
    <w:p w:rsidR="00845368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афедра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теоретичної та </w:t>
      </w:r>
      <w:r w:rsidR="004562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прикладної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системотехніки</w:t>
      </w:r>
    </w:p>
    <w:tbl>
      <w:tblPr>
        <w:tblStyle w:val="a5"/>
        <w:tblW w:w="9368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9"/>
        <w:gridCol w:w="6379"/>
      </w:tblGrid>
      <w:tr w:rsidR="00186070" w:rsidRPr="004C4709" w:rsidTr="00186070">
        <w:trPr>
          <w:trHeight w:val="323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Комп'ютерні системи прийняття рішень</w:t>
            </w:r>
          </w:p>
        </w:tc>
      </w:tr>
      <w:tr w:rsidR="00186070" w:rsidRPr="004C4709" w:rsidTr="00186070">
        <w:trPr>
          <w:trHeight w:val="340"/>
        </w:trPr>
        <w:tc>
          <w:tcPr>
            <w:tcW w:w="2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Угрюмов М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Стрілець В.Є.</w:t>
            </w:r>
          </w:p>
        </w:tc>
      </w:tr>
      <w:tr w:rsidR="00186070" w:rsidRPr="004C4709" w:rsidTr="00186070">
        <w:trPr>
          <w:trHeight w:val="323"/>
        </w:trPr>
        <w:tc>
          <w:tcPr>
            <w:tcW w:w="2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5C3776" w:rsidRDefault="0069369E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mykhaylo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ugryumov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-63148313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victoria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strilets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-822477109 </w:t>
            </w:r>
          </w:p>
        </w:tc>
      </w:tr>
      <w:tr w:rsidR="00186070" w:rsidRPr="004C4709" w:rsidTr="00186070">
        <w:trPr>
          <w:trHeight w:val="231"/>
        </w:trPr>
        <w:tc>
          <w:tcPr>
            <w:tcW w:w="2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F8584B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(+380 57) 707 50 22</w:t>
            </w:r>
          </w:p>
        </w:tc>
      </w:tr>
      <w:tr w:rsidR="00186070" w:rsidRPr="004C4709" w:rsidTr="00186070">
        <w:trPr>
          <w:trHeight w:val="323"/>
        </w:trPr>
        <w:tc>
          <w:tcPr>
            <w:tcW w:w="2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69369E" w:rsidRDefault="00456277" w:rsidP="00472C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F8584B" w:rsidRPr="00DE1D4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tps@karazin.ua</w:t>
              </w:r>
            </w:hyperlink>
          </w:p>
        </w:tc>
      </w:tr>
      <w:tr w:rsidR="00186070" w:rsidRPr="004C4709" w:rsidTr="00186070">
        <w:trPr>
          <w:trHeight w:val="211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</w:t>
            </w:r>
            <w:r w:rsidR="004332A3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системі дистанційного навчання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845368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070" w:rsidRPr="004C4709" w:rsidTr="00186070">
        <w:trPr>
          <w:trHeight w:val="272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FE7815" w:rsidRDefault="004023A0" w:rsidP="004A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142AD" w:rsidRPr="00814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 пара о 13:40 в 320 ауд.</w:t>
            </w:r>
          </w:p>
        </w:tc>
      </w:tr>
    </w:tbl>
    <w:p w:rsidR="00845368" w:rsidRPr="008142AD" w:rsidRDefault="00FE7815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Коротка анотація до курсу</w:t>
      </w:r>
    </w:p>
    <w:p w:rsidR="00171007" w:rsidRPr="00171007" w:rsidRDefault="00171007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«Комп’ютерні системи прийняття рішень»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спрямований на вивчення сучасної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методології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системного підходу до дослідження складних технічних систем та процесів, у якій розробляються моделі прийняття рішень, методи й алгоритми оптимізації і прийняття рішень, а також шляхи використання сучасних комп'ютерних систем, спеціалізованих пакетів прикладних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дослідження й моделювання складних технічних систем і процесів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171007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вивчення </w:t>
      </w:r>
      <w:r w:rsidR="00FE7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курсу 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методи й алгоритми оптимізації і прийняття рішень при управлінні складними комп'ютерними системами, оцінки їх ефективності та ін., для </w:t>
      </w:r>
      <w:r w:rsidR="00FE7815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1710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 розробляється математичне забезпечення комп'ютерних систем, а також використовуються спеціалізовані пакети прикладних програм.</w:t>
      </w:r>
    </w:p>
    <w:p w:rsidR="00171007" w:rsidRPr="008142AD" w:rsidRDefault="00171007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CD5C56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цілі курсу</w:t>
      </w:r>
    </w:p>
    <w:p w:rsidR="008142AD" w:rsidRDefault="008142AD" w:rsidP="00186070">
      <w:pPr>
        <w:pStyle w:val="ad"/>
        <w:spacing w:before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основ методології системного під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ходу до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складних технічних систем методами оптимізації і прийняття рішень та ін., вироблення навичок </w:t>
      </w:r>
      <w:r w:rsidR="00B2020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202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адаптації стандартних алгоритмів до нових – чисельних рішень складних прикладних задач, а також придбання знань про пакети прикладних програм спеціального призначення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8142AD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Цілі курсу:</w:t>
      </w:r>
    </w:p>
    <w:p w:rsidR="008142AD" w:rsidRPr="008142AD" w:rsidRDefault="002524C3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ознайомитися та навчитися застосовувати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етоди чисельного рішення задач оптимізації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524C3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навчитися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єрархічн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подавати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синте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проектних рішень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ознайомитися з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собливост</w:t>
      </w:r>
      <w:r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постановок та структуризації задач прийняття рішень при створенні складних ієрархічних багаторівневих систем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ознайомитися з п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остановк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розкриття невизначеностей у теорії прийняття рішень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навчитися застосовувати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багатокритеріального прийняття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багатокритеріальної стохастичної оптимізації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71007" w:rsidRPr="008142AD" w:rsidRDefault="0017100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ознайомитися з 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та принцип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роботи з спеціалізованими пакетами прикладних програм (ППП) підтримки прийняття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отримання навичок зі створення власних програм підтримки прийняття рішень.</w:t>
      </w:r>
    </w:p>
    <w:p w:rsidR="00845368" w:rsidRPr="004C4709" w:rsidRDefault="004023A0" w:rsidP="00171007">
      <w:pPr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3.</w:t>
      </w:r>
      <w:r w:rsidRPr="004C47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814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Формат курсу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</w:t>
      </w: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ний 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(offline)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45368" w:rsidRDefault="004023A0" w:rsidP="00472CF8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CD5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Результати навчання</w:t>
      </w:r>
    </w:p>
    <w:p w:rsidR="00CD5C56" w:rsidRPr="00CD5C56" w:rsidRDefault="00CD5C56" w:rsidP="0018607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 повинен знати:</w:t>
      </w:r>
    </w:p>
    <w:p w:rsidR="00B20208" w:rsidRPr="00C50C55" w:rsidRDefault="00B20208" w:rsidP="00186070">
      <w:pPr>
        <w:pStyle w:val="ae"/>
        <w:numPr>
          <w:ilvl w:val="0"/>
          <w:numId w:val="6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основні задачі аналізу і синтезу складних ієрархічних багаторівневих систем та процесів;</w:t>
      </w:r>
    </w:p>
    <w:p w:rsidR="00B20208" w:rsidRPr="00C50C55" w:rsidRDefault="00B20208" w:rsidP="00186070">
      <w:pPr>
        <w:pStyle w:val="ae"/>
        <w:numPr>
          <w:ilvl w:val="0"/>
          <w:numId w:val="6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моделі прийняття рішень;</w:t>
      </w:r>
    </w:p>
    <w:p w:rsidR="00CD5C56" w:rsidRPr="00CD5C56" w:rsidRDefault="00B20208" w:rsidP="00186070">
      <w:pPr>
        <w:numPr>
          <w:ilvl w:val="0"/>
          <w:numId w:val="6"/>
        </w:numPr>
        <w:tabs>
          <w:tab w:val="clear" w:pos="1429"/>
          <w:tab w:val="num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обчислювальні методи розв’язання задач </w:t>
      </w:r>
      <w:r>
        <w:rPr>
          <w:rFonts w:ascii="Times New Roman" w:hAnsi="Times New Roman" w:cs="Times New Roman"/>
          <w:sz w:val="24"/>
          <w:szCs w:val="24"/>
          <w:lang w:val="uk-UA"/>
        </w:rPr>
        <w:t>оптимізації і прийняття рішень</w:t>
      </w:r>
      <w:r w:rsidR="00CD5C56"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D5C56" w:rsidRPr="00CD5C56" w:rsidRDefault="00CD5C56" w:rsidP="00186070">
      <w:pPr>
        <w:tabs>
          <w:tab w:val="num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повинен </w:t>
      </w: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вміти: </w:t>
      </w:r>
    </w:p>
    <w:p w:rsidR="004D7E09" w:rsidRPr="00C50C55" w:rsidRDefault="004D7E09" w:rsidP="00186070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проводити аналіз складних технічних систем та процесів на основі апарату їх структурного аналізу;</w:t>
      </w:r>
    </w:p>
    <w:p w:rsidR="004D7E09" w:rsidRPr="00C50C55" w:rsidRDefault="004D7E09" w:rsidP="00186070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формулювати змістову та математичну постановки задач, здійснювати формалізацію представлення даних, структуризацію поставлених задач;</w:t>
      </w:r>
    </w:p>
    <w:p w:rsidR="004D7E09" w:rsidRPr="00C50C55" w:rsidRDefault="004D7E09" w:rsidP="00186070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розробляти моделі та методи прийняття рішень про вибір найкращого варіанта реалізації системи із заданої множини альтернатив на основі строго формалізованих, слабко формалізованих і спрямованих на формалізацію алгоритмів;</w:t>
      </w:r>
    </w:p>
    <w:p w:rsidR="004D7E09" w:rsidRDefault="004D7E09" w:rsidP="00186070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проводити верифікацію математичних методів, оцінку якості математичних методів на основі існуючих критеріїв;</w:t>
      </w:r>
    </w:p>
    <w:p w:rsidR="004D7E09" w:rsidRPr="00C50C55" w:rsidRDefault="004D7E09" w:rsidP="00186070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вирішувати задачі чисельного характеру з застосуванням спеціалізованих пакетів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4D7E09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Обсяг курсу</w:t>
      </w:r>
    </w:p>
    <w:tbl>
      <w:tblPr>
        <w:tblStyle w:val="a6"/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4530"/>
      </w:tblGrid>
      <w:tr w:rsidR="00845368" w:rsidRPr="004C4709" w:rsidTr="004D3A26">
        <w:trPr>
          <w:trHeight w:val="27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r w:rsidR="00240619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023A0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845368" w:rsidRPr="004C4709" w:rsidTr="004D3A26">
        <w:trPr>
          <w:trHeight w:val="276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</w:tbl>
    <w:p w:rsidR="00845368" w:rsidRPr="004C4709" w:rsidRDefault="00D50537" w:rsidP="00D50537">
      <w:pPr>
        <w:spacing w:before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</w:t>
      </w:r>
      <w:bookmarkStart w:id="0" w:name="_GoBack"/>
      <w:bookmarkEnd w:id="0"/>
    </w:p>
    <w:tbl>
      <w:tblPr>
        <w:tblStyle w:val="a7"/>
        <w:tblW w:w="980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1275"/>
        <w:gridCol w:w="2835"/>
        <w:gridCol w:w="1985"/>
        <w:gridCol w:w="1975"/>
      </w:tblGrid>
      <w:tr w:rsidR="00845368" w:rsidRPr="004C4709" w:rsidTr="00186070">
        <w:trPr>
          <w:trHeight w:val="306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</w:t>
            </w:r>
            <w:r w:rsidR="0018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845368" w:rsidRPr="004C4709" w:rsidTr="00186070">
        <w:trPr>
          <w:trHeight w:val="311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1, 2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400CB" w:rsidP="002E1A5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Комп’ютерна</w:t>
            </w:r>
            <w:r w:rsidR="002E1A5A">
              <w:t xml:space="preserve"> </w:t>
            </w:r>
            <w:r w:rsidR="002E1A5A" w:rsidRPr="002E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</w:tbl>
    <w:p w:rsidR="00845368" w:rsidRDefault="005E0C22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Пререквізити</w:t>
      </w:r>
    </w:p>
    <w:p w:rsidR="00415C93" w:rsidRPr="00415C93" w:rsidRDefault="00415C93" w:rsidP="005E0C22">
      <w:pPr>
        <w:spacing w:before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Попередньо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прослухані курси: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2524C3" w:rsidRP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ища математика, теорія ймовірностей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алгоритмізація та програмування, 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чисельні методи,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>наліз комп'ютерних систем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5E0C22" w:rsidRDefault="004023A0" w:rsidP="005E0C22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</w:t>
      </w:r>
      <w:r w:rsidR="005E0C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амне забезпечення /обладнання. 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виконання практичних робіт студенти можуть використовувати будь-яку мову програмування на їх власний розсуд (наприклад, </w:t>
      </w:r>
      <w:r w:rsidR="005E0C22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="005E0C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C#, C++, Python 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>та ін.)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30F18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</w:t>
      </w:r>
      <w:r w:rsidR="00E30F1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30F18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академічної доброчесності</w:t>
      </w:r>
      <w:r w:rsidR="005E0C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90710E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Схема курсу</w:t>
      </w:r>
    </w:p>
    <w:tbl>
      <w:tblPr>
        <w:tblStyle w:val="a8"/>
        <w:tblW w:w="10878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"/>
        <w:gridCol w:w="1984"/>
        <w:gridCol w:w="1276"/>
        <w:gridCol w:w="1417"/>
        <w:gridCol w:w="1560"/>
        <w:gridCol w:w="1559"/>
        <w:gridCol w:w="885"/>
        <w:gridCol w:w="1241"/>
      </w:tblGrid>
      <w:tr w:rsidR="00845368" w:rsidRPr="00186070" w:rsidTr="00186070">
        <w:trPr>
          <w:trHeight w:val="1089"/>
        </w:trPr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Тиж. /</w:t>
            </w:r>
          </w:p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6D9F1"/>
                <w:lang w:val="uk-UA"/>
              </w:rPr>
              <w:t>дата /</w:t>
            </w:r>
          </w:p>
          <w:p w:rsidR="00845368" w:rsidRPr="00186070" w:rsidRDefault="009A143F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Форма діяльності (заняття)/ Формат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C439D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 xml:space="preserve">Література. </w:t>
            </w:r>
            <w:r w:rsidR="004023A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Ресурси в інтернеті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Завдання,</w:t>
            </w:r>
          </w:p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год</w:t>
            </w:r>
          </w:p>
        </w:tc>
        <w:tc>
          <w:tcPr>
            <w:tcW w:w="88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124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186070" w:rsidRDefault="004023A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1F7875" w:rsidRPr="00186070" w:rsidTr="00186070">
        <w:trPr>
          <w:trHeight w:val="283"/>
        </w:trPr>
        <w:tc>
          <w:tcPr>
            <w:tcW w:w="10878" w:type="dxa"/>
            <w:gridSpan w:val="8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875" w:rsidRPr="00186070" w:rsidRDefault="001F7875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 семестр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1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Л1.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вивчення і задачі дисципліни «Моделі та методи прийняття рішень»: основні історичні етапи розвитку теорії оптимізації та прийняття рішень.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Черноморов Г.А. Теор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 принятия решений. – Новочеркасск: Юж.-Рос. гос. техн. ун-т, 2002. – 276 с. (С. 9–20)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72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золотого перерізу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методом золотого перерізу,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895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2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Л2.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вивчення і задачі дисципліни «Моделі та методи прийняття рішень»: загальна постанова задач оптимізації та прийняття рішення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Петровский А.Б. Теория принятия решений. – М.: Академия, 2009. – 400 с. (С. 15–25)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445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золотого перерізу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пошуку мінімуму функції однієї змінної методом золотого перерізу,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019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оптимізації.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підходи до розв’язання задач оптимізації: трансформаційний, морфологічний, мультиагентний.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методологія розв’язання задач.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регулярних методів розв’язання задач оптимізації.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9–80)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Фібоначчі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Матеріали з виконання практичного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програмний додаток для пошуку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мінімуму функції однієї змінної методом Фібоначчі, 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(до наступного заняття)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Л4.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оптимізації. Точні методи: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математичного аналізу; 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варіаційна постановка задачі та методи її розв’язання;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множників Лагранжа розв’язання задачі нелінійного програмування при обмеженнях.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81–107)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1290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Фібоначчі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пошуку мінімуму функції однієї змінної методом Фібоначчі,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2060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Л5.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оптимізації. Наближені методі: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детерміновані (градієнтні, змінної метрики, математичного програмування, прямого пошуку);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стохастичні (випадкового пошуку, направленого випадкового пошуку);</w:t>
            </w:r>
          </w:p>
          <w:p w:rsidR="00C90017" w:rsidRPr="00186070" w:rsidRDefault="00C90017" w:rsidP="00186070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локально-стохастичні (мультиагентні на основі самоорганізації).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290–316, С. 504–541)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90017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Ньютона-Рафсона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програмний додаток для пошуку мінімуму функції однієї змінної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методом Ньютона-Рафсона,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 бали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90017" w:rsidRPr="00186070" w:rsidRDefault="00C9001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6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Л6.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 методи оптимізації функції однієї змінної;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Ньютона-Рафсона;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золотого перерізу;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квадратичної інтерполяції.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317–326)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Метод Ньютона-Рафсона та його модифікації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модифікованим методом Ньютона-Рафсона, 2 год.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Л7.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оптимізації функції декілька змінних.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градієнтного пошуку;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найшвидшого спуску;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спряжених градієнтів.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327–384)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ПЗ7.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однієї змінної. Узагальнений метод Ньютона-Рафсона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однієї змінної узагальненим методом Ньютона-Рафсона, 2 год.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8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Л8.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оптимізації функції декілька змінних.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Ньютона;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 w:rsidRPr="00186070">
              <w:rPr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кульки;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квазіньютонівські методи.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327–384)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ПЗ8.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Градієнтні методи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найшвидшого спуску,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2. Л9.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чисельного рішення задач оптимізації: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прямого пошуку;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покоординатного спуску;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Нелдера - Міда.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Лыткина Л.И. Методы оптимизации с программами в системе MATHCAD. – Красноярск, 2001. – 88 с. (С. 20– 31)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ПЗ9.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Покоординатний спуск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покоординатного спуску,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чисельного рішення задач оптимізації: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рішення задач нелінійного програмування при обмеженнях;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штрафних функцій;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бар'єрний функцій.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Жалдак М.І., Триус Ю.В. Основи теорії т методів оптимізації. – Черкаси: Брама-Україна, 2005. – 608 с. (С. 432–503)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ПЗ10.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Метод спряжений градієнтів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спряжених градієнтів,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Л11.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Ієрархічне представлення синтезу проектних рішень. Основні задачі синтезу складних ієрархічних багаторівневих систем підтримки прийняття рішень: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постановка і структуризація проблеми; 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цілей, системної цільової моделі проблеми;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методологія розв’язання задач багатокритеріального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15–25)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Метод Девідона-Флетчера-Рівза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Девідона-Флетчера-Рівза,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Л12.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Ієрархічне представлення синтезу проектних рішень. Основні задачі синтезу складних ієрархічних багаторівневих систем підтримки прийняття рішень: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структуризація, стратифікація, декомпозиція;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ієрархічне представлення синтезу проектних рішень;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етапи виконання технічного проекту і їх зміст;</w:t>
            </w:r>
          </w:p>
          <w:p w:rsidR="00B432AA" w:rsidRPr="00186070" w:rsidRDefault="00B432AA" w:rsidP="00186070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задачі оптимізації (синтезу) і прийняття рішень, інформаційного забезпечення досліджень при створенні складних багаторівневих систем.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Згуровський М.З., Панкратова Н.Д. Основи системного аналізу. – К. : </w:t>
            </w:r>
            <w:r w:rsidRPr="00186070">
              <w:rPr>
                <w:rFonts w:ascii="Times New Roman" w:hAnsi="Times New Roman"/>
                <w:sz w:val="20"/>
                <w:szCs w:val="20"/>
                <w:lang w:val="en-US"/>
              </w:rPr>
              <w:t>BHV</w:t>
            </w:r>
            <w:r w:rsidRPr="00186070">
              <w:rPr>
                <w:rFonts w:ascii="Times New Roman" w:hAnsi="Times New Roman"/>
                <w:sz w:val="20"/>
                <w:szCs w:val="20"/>
                <w:lang w:val="ru-RU"/>
              </w:rPr>
              <w:t>, 2007. – 544 с. (С. 305–328)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B432A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Задача оптимізації функції багатьох змінних. </w:t>
            </w:r>
            <w:r w:rsidR="00AA7DA3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Нелдера-Міда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програмний додаток для пошуку мінімуму функції двох змінних методом </w:t>
            </w:r>
            <w:r w:rsidR="00AA7DA3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Нелдера-Міда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B432AA" w:rsidRPr="00186070" w:rsidRDefault="00B432A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4. Л13.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Постановки задач розкриття невизначеностей у теорії прийняття рішень: 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розкриття невизначеності цілей – вибору цілей в багато</w:t>
            </w:r>
            <w:r w:rsid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критеріальних задачах прийняття рішень;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раціонального компромісу, структуризації переваг;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багатокритеріальна оцінка якості складних багаторівневих систем.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Трухаев Р.И. Модели принятия решений в условиях неопределенности. – М.: Наука, 1981. – 258 с. (С. 9–13, 150–161)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594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умовної оптимізації функції багатьох змінних. Метод штрафів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Створити програмний додаток для пошуку мінімуму функції двох змінних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методом штрафів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4. Л14.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Постановки задач розкриття невизначеностей у теорії прийняття рішень: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узгодження критеріїв: алгебраїчні згортки критеріїв; мінімаксні критерії, множина Парето;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процедури структуризації переваг для багаторівневих систем: семантичні мережі фреймів, продукційні правила (системи переваг);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задач ситуаційної (багатофакторної) невизначеності;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способи розкриття багатофакторної невизначеності на основі принципу гарантованого результату.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51–64)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умовної оптимізації функції багатьох змінних. Метод бар’єрних функцій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Створити програмний додаток для пошуку мінімуму функції двох змінних методом бар’єрних функцій,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69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5. Л15.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постановок та структуризації задач прийняття рішень при створенні складних ієрархічних багаторівневих систем: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концепції, принципи і підходи до розв’язання задач створення,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удосконалення та модифікації складних ієрархічних багаторівневих систем;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координація, агрегація, декомпозиція в задачах великої вимірності;</w:t>
            </w:r>
          </w:p>
          <w:p w:rsidR="00AA7DA3" w:rsidRPr="00186070" w:rsidRDefault="00AA7DA3" w:rsidP="00186070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принципи координації: декомпозиція і децентралізація (кооперація).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 xml:space="preserve">Алтунин, А. Е. Модели и алгоритмы принятия решений в нечётких условиях. – Тюмень :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ТГУ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, 2000. – 352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195–214),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Месарович М. Теория иерархических многоуровневы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систем. – М. : Мир, 1973. – 344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109–134)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Ознайомитись з літературою, 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AA7DA3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Задача оптимізації функції багатьох змінних. Порівняльний аналіз розглянутих методів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Виконати порівняльний аналіз методів оптимізації функції багатьох змінних,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186070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6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5. Л16.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постановок та структуризації задач прийняття рішень при створенні складних ієрархічних багаторівневих систем: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 декомпозиції Данцига-Вульфа; 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декомпозиції на основі розділення змінних;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декомпозиції Корнаі-Липтака;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некооперативне керування, крапки Неша;</w:t>
            </w:r>
          </w:p>
          <w:p w:rsidR="00186070" w:rsidRPr="00186070" w:rsidRDefault="00186070" w:rsidP="0018607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кооперативне керування, крапки Парето.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 xml:space="preserve">Алтунин, А. Е. Модели и алгоритмы принятия решений в нечётких условиях. – Тюмень :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ТГУ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, 2000. – 352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215–227),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Месарович М. Теория иерархических многоуровневых систем. – М. : Мир, 1973. – 344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(С. 216–273)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186070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робота. Використання методів оптимізації для розв’язання задачі мінімізації функції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Написання контрольної роботи,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070" w:rsidRPr="00186070" w:rsidRDefault="001860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заняття</w:t>
            </w:r>
          </w:p>
        </w:tc>
      </w:tr>
      <w:tr w:rsidR="00AA7DA3" w:rsidRPr="00186070" w:rsidTr="00186070">
        <w:trPr>
          <w:trHeight w:val="283"/>
        </w:trPr>
        <w:tc>
          <w:tcPr>
            <w:tcW w:w="10878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A3" w:rsidRPr="00186070" w:rsidRDefault="00AA7DA3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семестр</w:t>
            </w:r>
          </w:p>
        </w:tc>
      </w:tr>
      <w:tr w:rsidR="006632D4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1 /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6. Л1.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визначеності та невизначеності:</w:t>
            </w:r>
          </w:p>
          <w:p w:rsidR="006632D4" w:rsidRPr="00186070" w:rsidRDefault="006632D4" w:rsidP="0018607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елементи та аксіоми теорії корисності;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теорема існування функції корисності;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визначення корисності результатів (Акофа, Чепмена);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динамічні моделі прийняття рішень;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нескінченно-крокові процеси прийняття рішень;</w:t>
            </w:r>
          </w:p>
          <w:p w:rsidR="006632D4" w:rsidRPr="00186070" w:rsidRDefault="006632D4" w:rsidP="00DC42D0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способи оцінки ефектів нескінчених послідовностей.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78–93)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6632D4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ПЗ1.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визначеності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визначеності,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632D4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6632D4" w:rsidRPr="00186070" w:rsidRDefault="006632D4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311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6. Л2.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визначеності та невизначеності: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находження оптимальних стратегій в нескінченно-крокових процесах прийняття рішень;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 ітерацій відносно стратегій і критерію;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задачі стохастичного програмування;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одно етапні та поетапні задачі стохастичного програмування. Їх постановка та властивості.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Лотов А.В., Поспелова И.И. Многокритериальные задачи принятия решений. – М.: МАКС пресс, 2008. – 197 с. (С. 94–121)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311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ПЗ2.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визначеності. Метод аналізу ієрархій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визначеності методом аналізу ієрархій,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7. Л3.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Структуризація задач прийняття рішень в умовах ризику: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чисті і змішані стратегії;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мінімізація середнього ризику;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дерева відмов, дерева подій;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байєсівський підхід до прийняття рішень в умовах ризику;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байєсовські мережі довіри (БМД);</w:t>
            </w:r>
          </w:p>
          <w:p w:rsidR="00C8635B" w:rsidRPr="00186070" w:rsidRDefault="00C8635B" w:rsidP="00DC42D0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методики оцінки ризиків відмов при виникненні дефектів.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та системи підтримки прийняття рішень в управлінні еколого-економічними процесами підприємств / Пономаренко В. С., Павленко Л. А., Беседовський О. М.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 ін. – Х. : ХНЕУ, 2012. – 272 с. (С. 84–89), Роїк О.М., Шиян А.А., Нікіфорова Л.О. Системний аналіз. Режим доступу: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https://web.posibnyky.vntu.edu.ua/fmib/32royik_systemnyj_analiz/txt/rozdil3-07.html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8635B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ПЗ3.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ризику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ризику,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бали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8635B" w:rsidRPr="00186070" w:rsidRDefault="00C8635B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9C3D2E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DC42D0">
            <w:pPr>
              <w:widowControl w:val="0"/>
              <w:tabs>
                <w:tab w:val="left" w:pos="3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8. Л4.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методів чисельного розв’язання задач багатокритеріального прийняття рішень: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постановка задач багатокритеріального прийняття рішень;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підходи до розв’язання задач багатокритеріального прийняття рішень: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трансформаційний, морфологічний, мультиагентний;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методологія рішення задач багатокритеріального прийняття рішень;</w:t>
            </w:r>
          </w:p>
          <w:p w:rsidR="009C3D2E" w:rsidRPr="00186070" w:rsidRDefault="009C3D2E" w:rsidP="00DC42D0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класифікація методів дискретної оптимізації.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Гольдштейн А.Л.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принятия решений. – Пермь: ПНИПУ, 2009. – 360 с. (С. 316–350)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9C3D2E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ПЗ4.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ризику. Дерева прийняття рішень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Розв’язання задачі прийняття рішень в умовах ризику за допомогою дерев прийняття рішень,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9C3D2E" w:rsidRPr="00186070" w:rsidRDefault="009C3D2E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94F21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/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8. Л5.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методів чисельного рішення задач багатокритеріального прийняття рішень:</w:t>
            </w:r>
          </w:p>
          <w:p w:rsidR="00494F21" w:rsidRPr="00186070" w:rsidRDefault="00494F21" w:rsidP="00DC42D0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розв’язання задач дискретної оптимізації: повного перебору, направленого перебору, структурно-параметричні (з самоорганізацією), композитні;</w:t>
            </w:r>
          </w:p>
          <w:p w:rsidR="00494F21" w:rsidRPr="00186070" w:rsidRDefault="00494F21" w:rsidP="00DC42D0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направленого перебору: послідовного аналізу варіантів (відсікання, гілок та границь), ітеративні (векторного спадання, направляючих околиць, H-метод), висові локальні (з адаптацією).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Донець Г. П. Екстремальні задачі на комбінаторних конфігураціях :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монографія. – Полтава : РВВ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ПУЕТ, 2011. – 309 с. (С. 39–70)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94F21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ПЗ5.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Сформулювати задачу прийняття рішень в умовах невизначеності,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94F21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94F21" w:rsidRPr="00186070" w:rsidRDefault="00494F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56277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6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Л6.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методів чисельного розв’язання задач багатокритеріальної стохастичної оптимізації: 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та непрямі методи розв’язання задач стохастичного програмування;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стохастичних квазіградієнтів (СКГ);</w:t>
            </w:r>
          </w:p>
          <w:p w:rsidR="00456277" w:rsidRPr="00186070" w:rsidRDefault="00456277" w:rsidP="00DC42D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стохастичної апроксимації та методи випадкового пошуку, як варіанти методу СКГ.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Матренин П.В.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Методы стохастической оптимизации: учебное пособие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– Новосибирск: НГТУ, 2016. – 67 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Юдин Д.Б. Вычислительные методы теории принятия решений. – М.: Наука, 1989. – 320 с.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456277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ПЗ6.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невизначеності. Класичні критерії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в умовах невизначеності за допомогою класичних критеріїв,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56277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456277" w:rsidRPr="00186070" w:rsidRDefault="00456277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9. Л7.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Класифікація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методів чисельного розв’язання задач багатокритеріальної стохастичної оптимізації: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методу СКГ в задачах адаптації в умовах імовірнісного середовища;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адаптивне оцінювання статистичних параметрів;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локально-стохастичні методи (мультиагентні на основі самоорганізації): </w:t>
            </w:r>
            <w:r w:rsidRPr="0018607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еволюційні, популяційні;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меметичні алгоритми.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Матренин П.В.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Методы стохастической оптимизации: учебное пособие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– Новосибирск: НГТУ, 2016. – 67 с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Юдин Д.Б. Вычислительные методы теории принятия решений. – М.: Наука, 1989. – 320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Гитман М.Б. Введение в стохастическую оптимизацию. – Пермь: ПНИПУ, 2014. – 104 с.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Похідні критерії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задачу прийняття рішень в умовах невизначеності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 допомогою похідних критеріїв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8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Л8.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структура програмного забезпечення для автоматизації підтримки прийняття рішень.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</w:rPr>
              <w:t>Системы поддержки принятия решений [Электронный ресурс] URL:http://xreferat.com/37/22-1-sistemy-podderzhki-i-prinyatiya-resheniiy.html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="00791421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Комбіновані критерії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Розв’язати задачу прийняття рішень в умовах невизначеності за допомогою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комбінованих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критеріїв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10. Л9.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характеристики та принципи роботи з спеціалізованими пакетами прикладних програм (ППП) підтримки прийняття рішень: 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знайомство з спеціалізованими ППП підтримки прийняття рішень;</w:t>
            </w:r>
          </w:p>
          <w:p w:rsidR="0058622D" w:rsidRPr="00186070" w:rsidRDefault="0058622D" w:rsidP="00DC42D0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32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і принципи роботи.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="00E13B7E"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Интеллектуальные системы поддержки принятия решений — краткий обзор </w:t>
            </w: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  <w:r w:rsidRPr="00186070">
              <w:rPr>
                <w:rFonts w:ascii="Roboto-Regular" w:hAnsi="Roboto-Regular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https://habr.com/ru/company/ods/blog/359188/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DSS - система поддержки принятия решений</w:t>
            </w: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  <w:r w:rsidRPr="001860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http://pro-spo.ru/erp/1816-dss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8622D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Сформулювати задачу прийняття рішень </w:t>
            </w:r>
            <w:r w:rsidR="00C00A70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як задачу стохастичного </w:t>
            </w:r>
            <w:r w:rsidR="00C00A70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програмування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  <w:r w:rsidR="0058622D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8622D" w:rsidRPr="00186070" w:rsidRDefault="0058622D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00A70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 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Л10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програмування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аблица систем поддержки 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C00A70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задач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прийняття рішень як задачу стохастичного програмування,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00A70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C00A70" w:rsidRPr="00186070" w:rsidRDefault="00C00A70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Тиж.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Л11.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принципи роботи з спеціалізованими пакетами прикладних програм (ППП) підтримки прийняття рішень: розв’язання основних задач оптимізації і прийняття рішень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аблица систем поддержки 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Прийняття рішень в умовах невизначеності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Стохастичне програмування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Розв’язати задачу прийняття рішень як задачу стохастичного програмування, 2 год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791421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40C2A"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DC42D0">
        <w:trPr>
          <w:trHeight w:val="452"/>
        </w:trPr>
        <w:tc>
          <w:tcPr>
            <w:tcW w:w="956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Тиж. 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акад.</w:t>
            </w:r>
            <w:r w:rsidR="00DC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Л12.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Основні характеристики та принципи роботи з спеціалізованими пакетами прикладних програм (ППП) підтримки прийняття рішень: розв’язання основних задач </w:t>
            </w:r>
            <w:r w:rsidRPr="0018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оптимізації і прийняття рішень в пакетах.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Лекція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(аудиторна)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 лекції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аблица систем поддержки принятия решений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860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[Электронный ресурс] URL: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hAnsi="Times New Roman" w:cs="Times New Roman"/>
                <w:sz w:val="20"/>
                <w:szCs w:val="20"/>
              </w:rPr>
              <w:t>https://www.intuit.ru/studies/courses/3481/723/lecture/14238?page=8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Ознайомитись з літературою, 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переглянути презентацію,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год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тижня</w:t>
            </w:r>
          </w:p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 наступного заняття)</w:t>
            </w:r>
          </w:p>
        </w:tc>
      </w:tr>
      <w:tr w:rsidR="00540C2A" w:rsidRPr="00186070" w:rsidTr="00186070">
        <w:trPr>
          <w:trHeight w:val="1303"/>
        </w:trPr>
        <w:tc>
          <w:tcPr>
            <w:tcW w:w="95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widowControl w:val="0"/>
              <w:tabs>
                <w:tab w:val="left" w:pos="4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ПЗ1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8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Контрольна робота. Використання методів оптимізації для розв’язання задачі мінімізації функції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ПЗ</w:t>
            </w:r>
            <w:r w:rsidRPr="001860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(аудиторне)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 з виконання практичного завдання (.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Написання контрольної роботи, 2 год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балів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C2A" w:rsidRPr="00186070" w:rsidRDefault="00540C2A" w:rsidP="0018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8607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заняття</w:t>
            </w:r>
          </w:p>
        </w:tc>
      </w:tr>
    </w:tbl>
    <w:p w:rsidR="00D0682A" w:rsidRPr="004C4709" w:rsidRDefault="00D0682A">
      <w:pPr>
        <w:spacing w:after="160"/>
        <w:rPr>
          <w:rFonts w:ascii="Times New Roman" w:eastAsia="Times New Roman" w:hAnsi="Times New Roman" w:cs="Times New Roman"/>
          <w:b/>
          <w:color w:val="454545"/>
          <w:sz w:val="24"/>
          <w:szCs w:val="24"/>
          <w:highlight w:val="white"/>
          <w:lang w:val="uk-UA"/>
        </w:rPr>
      </w:pPr>
    </w:p>
    <w:p w:rsidR="00845368" w:rsidRPr="004C4709" w:rsidRDefault="004023A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tbl>
      <w:tblPr>
        <w:tblStyle w:val="a9"/>
        <w:tblW w:w="100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597"/>
      </w:tblGrid>
      <w:tr w:rsidR="00DC42D0" w:rsidRPr="004C4709" w:rsidTr="00DC42D0">
        <w:tc>
          <w:tcPr>
            <w:tcW w:w="2411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597" w:type="dxa"/>
          </w:tcPr>
          <w:p w:rsidR="00845368" w:rsidRPr="004C4709" w:rsidRDefault="004023A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</w:t>
            </w:r>
            <w:r w:rsidR="001B21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ь в роботі впродовж семестру/ек</w:t>
            </w: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замен - 60/40</w:t>
            </w:r>
          </w:p>
          <w:p w:rsidR="009A143F" w:rsidRPr="004C4709" w:rsidRDefault="009A143F" w:rsidP="001B21C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Розподіл балів, що присвоюються студентам з навчальної дисципліни 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1B21CC" w:rsidRPr="00171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Комп’ютерні системи прийняття рішень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є сумою балів за виконання всіх видів</w:t>
            </w:r>
            <w:r w:rsidR="001B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завдань та самостійну роботу плюс бали, отримані під час екзамену (заліку). Впродовж семестру студент за виконання всіх завдань отримує – 60 балів під час складання і 40 балів за іспит</w:t>
            </w:r>
          </w:p>
        </w:tc>
      </w:tr>
      <w:tr w:rsidR="00DC42D0" w:rsidRPr="004C4709" w:rsidTr="00DC42D0">
        <w:tc>
          <w:tcPr>
            <w:tcW w:w="2411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 письмової роботи</w:t>
            </w:r>
          </w:p>
        </w:tc>
        <w:tc>
          <w:tcPr>
            <w:tcW w:w="7597" w:type="dxa"/>
          </w:tcPr>
          <w:p w:rsidR="00845368" w:rsidRPr="008C785B" w:rsidRDefault="00845368" w:rsidP="00D75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2D0" w:rsidRPr="004C4709" w:rsidTr="00DC42D0">
        <w:tc>
          <w:tcPr>
            <w:tcW w:w="2411" w:type="dxa"/>
          </w:tcPr>
          <w:p w:rsidR="009C3DC3" w:rsidRPr="004C4709" w:rsidRDefault="009C3DC3" w:rsidP="009C3D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7597" w:type="dxa"/>
          </w:tcPr>
          <w:p w:rsidR="009C3DC3" w:rsidRPr="00096C19" w:rsidRDefault="009C3DC3" w:rsidP="009C3D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отримує максимальну кількість балів (5 балів) за практичне завдання, якщо: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істю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допомоги викладача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студент самостійно може узагальнити, систематизувати матеріал та вільно застосовує його у стандартних ситуаціях та у ситуаціях невизначеності. </w:t>
            </w:r>
          </w:p>
        </w:tc>
      </w:tr>
      <w:tr w:rsidR="00DC42D0" w:rsidRPr="004C4709" w:rsidTr="00DC42D0">
        <w:tc>
          <w:tcPr>
            <w:tcW w:w="2411" w:type="dxa"/>
          </w:tcPr>
          <w:p w:rsidR="009C3DC3" w:rsidRPr="004C4709" w:rsidRDefault="009C3DC3" w:rsidP="009C3D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7597" w:type="dxa"/>
          </w:tcPr>
          <w:p w:rsidR="009C3DC3" w:rsidRPr="00096C19" w:rsidRDefault="009C3DC3" w:rsidP="009C3D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конання всіх практичних завдань</w:t>
            </w:r>
          </w:p>
        </w:tc>
      </w:tr>
    </w:tbl>
    <w:p w:rsidR="009A65E9" w:rsidRPr="00C50C55" w:rsidRDefault="009A65E9" w:rsidP="009A65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Схема нарахування балів</w:t>
      </w:r>
    </w:p>
    <w:p w:rsidR="009A65E9" w:rsidRPr="00805764" w:rsidRDefault="009A65E9" w:rsidP="009A65E9">
      <w:pPr>
        <w:keepNext/>
        <w:suppressAutoHyphens/>
        <w:spacing w:line="240" w:lineRule="auto"/>
        <w:ind w:left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Підсумковий контроль в формі заліку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(1 семестр)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438"/>
        <w:gridCol w:w="823"/>
        <w:gridCol w:w="746"/>
        <w:gridCol w:w="755"/>
      </w:tblGrid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lang w:eastAsia="ar-SA"/>
              </w:rPr>
              <w:t>Контрольні роботи, передбачені навчальним планом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A65E9" w:rsidRPr="00805764" w:rsidTr="0029151F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9A65E9" w:rsidRPr="00805764" w:rsidTr="0029151F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9A65E9" w:rsidRPr="00805764" w:rsidRDefault="009A65E9" w:rsidP="009A65E9">
      <w:pPr>
        <w:keepNext/>
        <w:suppressAutoHyphens/>
        <w:spacing w:line="240" w:lineRule="auto"/>
        <w:ind w:left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Т1, Т2 ...  – теми розділів.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Т1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Т2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2.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Т3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3.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Т4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4.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Т5 розділу 1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5.</w:t>
      </w:r>
    </w:p>
    <w:p w:rsidR="009A65E9" w:rsidRPr="00805764" w:rsidRDefault="009A65E9" w:rsidP="009A65E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A65E9" w:rsidRDefault="009A65E9" w:rsidP="009A65E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Підсумковий контроль в формі екзамену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(2 семестр)</w:t>
      </w:r>
    </w:p>
    <w:tbl>
      <w:tblPr>
        <w:tblW w:w="8798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177"/>
        <w:gridCol w:w="851"/>
        <w:gridCol w:w="1104"/>
        <w:gridCol w:w="854"/>
      </w:tblGrid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lang w:eastAsia="ar-SA"/>
              </w:rPr>
              <w:t>Контрольні роботи, передбачені навчальним планом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9A65E9" w:rsidRPr="00805764" w:rsidTr="0029151F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A65E9" w:rsidRPr="00805764" w:rsidTr="0029151F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9A65E9" w:rsidRPr="00805764" w:rsidTr="0029151F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E9" w:rsidRPr="00805764" w:rsidRDefault="009A65E9" w:rsidP="0029151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9A65E9" w:rsidRPr="00805764" w:rsidRDefault="009A65E9" w:rsidP="009A65E9">
      <w:pPr>
        <w:keepNext/>
        <w:numPr>
          <w:ilvl w:val="6"/>
          <w:numId w:val="0"/>
        </w:numPr>
        <w:suppressAutoHyphens/>
        <w:spacing w:line="240" w:lineRule="auto"/>
        <w:ind w:firstLine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lastRenderedPageBreak/>
        <w:t>Т1, Т2 ...  – теми розділів.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2.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3.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4.</w:t>
      </w:r>
    </w:p>
    <w:p w:rsidR="009A65E9" w:rsidRPr="00805764" w:rsidRDefault="009A65E9" w:rsidP="009A65E9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5.</w:t>
      </w:r>
    </w:p>
    <w:p w:rsidR="00D7560F" w:rsidRPr="004C4709" w:rsidRDefault="00D7560F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uk-UA" w:eastAsia="en-US"/>
        </w:rPr>
      </w:pP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12. 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557A2C" w:rsidRPr="00E30F18" w:rsidRDefault="00557A2C" w:rsidP="009A65E9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Згуровский М.З., Панкратова Н.Д. Системный анализ: проблемы, методология, приложения. – К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Наукова думка, 2005. – 744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Скибенко И.Т. Конспект лекций по курсу „Теория больших систем”.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Харьк. авиац. ин-т, 1982. – 96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Федорович О.Е., Нечипорук Н.В., Прохоров А.В. Методы и модели принятия решений при управлении с</w:t>
      </w:r>
      <w:r w:rsidR="00E30F18">
        <w:rPr>
          <w:rFonts w:ascii="Times New Roman" w:hAnsi="Times New Roman"/>
          <w:sz w:val="24"/>
          <w:szCs w:val="24"/>
          <w:lang w:val="ru-RU"/>
        </w:rPr>
        <w:t>л</w:t>
      </w:r>
      <w:r w:rsidRPr="00E30F18">
        <w:rPr>
          <w:rFonts w:ascii="Times New Roman" w:hAnsi="Times New Roman"/>
          <w:sz w:val="24"/>
          <w:szCs w:val="24"/>
          <w:lang w:val="ru-RU"/>
        </w:rPr>
        <w:t>ожны</w:t>
      </w:r>
      <w:r w:rsidR="00E30F18">
        <w:rPr>
          <w:rFonts w:ascii="Times New Roman" w:hAnsi="Times New Roman"/>
          <w:sz w:val="24"/>
          <w:szCs w:val="24"/>
          <w:lang w:val="ru-RU"/>
        </w:rPr>
        <w:t>ми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производственными комплексами. – Учеб. пособие.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Нац. аэрокосм. ун-т «Харьк. авиац. ин-т», 2005.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0F18">
        <w:rPr>
          <w:rFonts w:ascii="Times New Roman" w:hAnsi="Times New Roman"/>
          <w:sz w:val="24"/>
          <w:szCs w:val="24"/>
          <w:lang w:val="ru-RU"/>
        </w:rPr>
        <w:t>–235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Харченко В.С., Лысенко И.В. Теория систем и системный анализ. Конспект лекций. – Х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: Нац. аэрокосм. ун-т «ХАИ», 2003. – 130 c.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Чернышев Ю.К. Методы вычисления статистических параметров в событийном моделировании.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0F18">
        <w:rPr>
          <w:rFonts w:ascii="Times New Roman" w:hAnsi="Times New Roman"/>
          <w:sz w:val="24"/>
          <w:szCs w:val="24"/>
          <w:lang w:val="ru-RU"/>
        </w:rPr>
        <w:t>– Х.: Фактор, 2014. – 248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Нагель Э., Ньюмен Д. Теорема Геделя. – М.: Знание, 1970. – 63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Згуровский М.З. Обобщение методов анализа сложных физических процессов и полей на основе методов системного подхода // Кибернетика и системный анализ. – 1995. – №3. – С. 143-154.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851"/>
          <w:tab w:val="left" w:pos="180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Березовский Б.А., Бораенко В.И., Кемпнер Л.М. Бинарные отношения и многокритериальной оптимизации. – М.: Наука, 1981. – 150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851"/>
          <w:tab w:val="left" w:pos="180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Сложные технические и эргатические системы: методы исследования / А.Н. Воронин, Ю.К. Зиатдинов, А.В. Харченко, В.В.Осташевский. – Х</w:t>
      </w:r>
      <w:r w:rsidR="00E30F18">
        <w:rPr>
          <w:rFonts w:ascii="Times New Roman" w:hAnsi="Times New Roman"/>
          <w:sz w:val="24"/>
          <w:szCs w:val="24"/>
          <w:lang w:val="ru-RU"/>
        </w:rPr>
        <w:t>.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: Факт, 1997. – 240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Воронин А.Н. Декомпозиция и комбинация свойств альтернатив в многокритериальных задачах принятия решений / А.Н. Воронин // Кибернетика и системный анализ. – 2009. – №1. – С. 117 – 122.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Воронин А.Н. Нелинейная схема компромиссов в многокритериальных задачах оценивания и оптимизации / А.Н. Воронин // Кибернетика и системный анализ. – 2009. – №4. – С. 106 – 114.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num" w:pos="126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Лотов А.В., Поспелова И.И. Многокритериальные задачи принятия решений: Учебное пос</w:t>
      </w:r>
      <w:r w:rsidR="00E30F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30F18">
        <w:rPr>
          <w:rFonts w:ascii="Times New Roman" w:hAnsi="Times New Roman"/>
          <w:sz w:val="24"/>
          <w:szCs w:val="24"/>
          <w:lang w:val="ru-RU"/>
        </w:rPr>
        <w:t>– М.: МАКС Пресс, 2008. – 197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Машунин Ю.К. Методы и модели векторной оптимизации. – М.: Наука, 1986. – 142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Системное совершенствование элементов сложных технических систем на основе концепции обратных задач [Текст] : монография/ В.Е. Стрелец, А.А.Трончук, Е.М.Угрюмова и др.; под общ. ред. М. Л. Угрюмова. – Х.: Нац. аэрокосм. ун-т им. Н. Е. Жуковского «Харьк. авиац. ин-т», 2013. – 148с. (ISBN 978-966-662-312-9)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Информационная технология диагностирования сложных технических систем в условиях неопределенности входных данных [Текст]: монография/ В.Е.Стрелец, Е.М.Угрюмова и др. – Х.: Нац. аэрокосм. ун-т им. Н.Е. Жуковского «Харь</w:t>
      </w:r>
      <w:r w:rsidR="009A65E9">
        <w:rPr>
          <w:rFonts w:ascii="Times New Roman" w:hAnsi="Times New Roman"/>
          <w:sz w:val="24"/>
          <w:szCs w:val="24"/>
          <w:lang w:val="ru-RU"/>
        </w:rPr>
        <w:t xml:space="preserve">к. авиац. ин-т», 2015. –104 с. </w:t>
      </w:r>
    </w:p>
    <w:p w:rsidR="00557A2C" w:rsidRPr="00E30F18" w:rsidRDefault="00557A2C" w:rsidP="009A65E9">
      <w:pPr>
        <w:pStyle w:val="NumList"/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30F18">
        <w:rPr>
          <w:sz w:val="24"/>
          <w:szCs w:val="24"/>
        </w:rPr>
        <w:t xml:space="preserve">Юдин Д.Б. Вычислительные методы теории принятия решений. – М.: Гл. ред. физ.-мат. лит. изд-ва «Наука», 1989. – 320 с. 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  <w:tab w:val="num" w:pos="126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Интеллектуальные системы принятия проектных решений / А.В.Алексеев, А.Н.Борисов, Э.Р.Вилюмс, Н.Н.Слядзь, С.А.Фомин. – Рига: Зинатне, 1997. – 320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>Карпенко А.П. Современные алгоритмы. Алгоритмы, вдохновленные природой: учебное пособие // А. П. Карпенко. – М: Издательство МГТУ им. Н.Э. Баумана, 2014. – 446 с.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E0C22">
        <w:rPr>
          <w:rFonts w:ascii="Times New Roman" w:hAnsi="Times New Roman"/>
          <w:sz w:val="24"/>
          <w:szCs w:val="24"/>
          <w:lang w:val="en-US"/>
        </w:rPr>
        <w:lastRenderedPageBreak/>
        <w:t xml:space="preserve">Meniailov Ievgen, Mathematical Models and Methods of Effective Estimation in Multi-Objective Optimization Problems under Uncertainties/ Ievgen Meniailov, Olexandr Khustochka, Kateryna Ugryumova, Sergey </w:t>
      </w:r>
      <w:r w:rsidRPr="00E30F18">
        <w:rPr>
          <w:rFonts w:ascii="Times New Roman" w:hAnsi="Times New Roman"/>
          <w:sz w:val="24"/>
          <w:szCs w:val="24"/>
          <w:lang w:val="ru-RU"/>
        </w:rPr>
        <w:t>С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hernysh, Sergiy Yepifanov, Mykhaylo Ugryumov // 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Advances in Structural and Multidisciplinary Optimization: Proceedings of the 12th World Congress of Structural and Multidisciplinary Optimization (WCSMO12)</w:t>
      </w:r>
      <w:r w:rsidRPr="005E0C2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By Axel Schumacher (</w:t>
      </w:r>
      <w:r w:rsidRPr="005E0C22">
        <w:rPr>
          <w:rFonts w:ascii="Times New Roman" w:hAnsi="Times New Roman"/>
          <w:sz w:val="24"/>
          <w:szCs w:val="24"/>
          <w:lang w:val="en-US"/>
        </w:rPr>
        <w:t>05</w:t>
      </w:r>
      <w:r w:rsidRPr="005E0C2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09</w:t>
      </w:r>
      <w:r w:rsidRPr="005E0C22">
        <w:rPr>
          <w:rFonts w:ascii="Times New Roman" w:eastAsia="MS Mincho" w:hAnsi="Times New Roman"/>
          <w:sz w:val="24"/>
          <w:szCs w:val="24"/>
          <w:vertAlign w:val="superscript"/>
          <w:lang w:val="en-US"/>
        </w:rPr>
        <w:t>th</w:t>
      </w:r>
      <w:r w:rsidRPr="005E0C22">
        <w:rPr>
          <w:rFonts w:ascii="Times New Roman" w:hAnsi="Times New Roman"/>
          <w:sz w:val="24"/>
          <w:szCs w:val="24"/>
          <w:lang w:val="en-US" w:eastAsia="ko-KR"/>
        </w:rPr>
        <w:t>,</w:t>
      </w:r>
      <w:r w:rsidRPr="005E0C22">
        <w:rPr>
          <w:rFonts w:ascii="Times New Roman" w:hAnsi="Times New Roman"/>
          <w:sz w:val="24"/>
          <w:szCs w:val="24"/>
          <w:lang w:val="en-US"/>
        </w:rPr>
        <w:t xml:space="preserve"> June 20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17</w:t>
      </w:r>
      <w:r w:rsidRPr="005E0C22">
        <w:rPr>
          <w:rFonts w:ascii="Times New Roman" w:hAnsi="Times New Roman"/>
          <w:sz w:val="24"/>
          <w:szCs w:val="24"/>
          <w:lang w:val="en-US" w:eastAsia="ko-KR"/>
        </w:rPr>
        <w:t xml:space="preserve">, </w:t>
      </w:r>
      <w:r w:rsidRPr="005E0C22">
        <w:rPr>
          <w:rFonts w:ascii="Times New Roman" w:eastAsia="MS Mincho" w:hAnsi="Times New Roman"/>
          <w:sz w:val="24"/>
          <w:szCs w:val="24"/>
          <w:lang w:val="en-US"/>
        </w:rPr>
        <w:t>Braunschweig, Germany)</w:t>
      </w:r>
      <w:r w:rsidRPr="005E0C2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.– </w:t>
      </w:r>
      <w:r w:rsidRPr="00E30F1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SpringerLink, 2018.– 2115 p. </w:t>
      </w:r>
      <w:r w:rsidRPr="00E30F18">
        <w:rPr>
          <w:rFonts w:ascii="Times New Roman" w:eastAsia="MS Mincho" w:hAnsi="Times New Roman"/>
          <w:sz w:val="24"/>
          <w:szCs w:val="24"/>
          <w:lang w:val="ru-RU"/>
        </w:rPr>
        <w:t>(ISBN: 978-331-967-987-7) (Paper No. 0011, P.411-427)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7A2C" w:rsidRPr="00E30F18" w:rsidRDefault="00557A2C" w:rsidP="009A65E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30F18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E94E24" w:rsidRPr="00E30F18">
        <w:rPr>
          <w:rFonts w:ascii="Times New Roman" w:hAnsi="Times New Roman"/>
          <w:sz w:val="24"/>
          <w:szCs w:val="24"/>
          <w:lang w:val="ru-RU"/>
        </w:rPr>
        <w:t>еняйлов</w:t>
      </w:r>
      <w:r w:rsidRPr="00E30F18">
        <w:rPr>
          <w:rFonts w:ascii="Times New Roman" w:hAnsi="Times New Roman"/>
          <w:sz w:val="24"/>
          <w:szCs w:val="24"/>
          <w:lang w:val="ru-RU"/>
        </w:rPr>
        <w:t xml:space="preserve"> Е.С. Обзор и анализ существующих модификаций генетических алгоритмов / Е.С. Меняйлов – Открытые информационные и компьютерные интегрированные технологии: сб. науч. тр. – Х. : Нац. аэрокосм. ун-т «ХАИ» – 2015. – № 70. – C. 244 – 254.</w:t>
      </w:r>
    </w:p>
    <w:p w:rsidR="00D51CE5" w:rsidRPr="004C4709" w:rsidRDefault="00D51CE5" w:rsidP="00D7560F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D7560F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P.S. 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Силабусу </w:t>
      </w:r>
      <w:r w:rsidR="009A143F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додатково (окремо)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також готуються матеріали навчально-методичного комплексу: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контент (конспект, розширений план лекцій або презентації)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Питання, задачі, завдання або кейси для поточного та підсумкового контролю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для комплексної контрольної роботи (ККР) / Завдання (інструменти) для оцінки результатів навчання з даного предмету</w:t>
      </w:r>
    </w:p>
    <w:sectPr w:rsidR="00845368" w:rsidRPr="004C4709" w:rsidSect="00186070">
      <w:pgSz w:w="11906" w:h="16838"/>
      <w:pgMar w:top="1440" w:right="1440" w:bottom="67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77" w:rsidRDefault="00456277" w:rsidP="00B20208">
      <w:pPr>
        <w:spacing w:line="240" w:lineRule="auto"/>
      </w:pPr>
      <w:r>
        <w:separator/>
      </w:r>
    </w:p>
  </w:endnote>
  <w:endnote w:type="continuationSeparator" w:id="0">
    <w:p w:rsidR="00456277" w:rsidRDefault="00456277" w:rsidP="00B2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77" w:rsidRDefault="00456277" w:rsidP="00B20208">
      <w:pPr>
        <w:spacing w:line="240" w:lineRule="auto"/>
      </w:pPr>
      <w:r>
        <w:separator/>
      </w:r>
    </w:p>
  </w:footnote>
  <w:footnote w:type="continuationSeparator" w:id="0">
    <w:p w:rsidR="00456277" w:rsidRDefault="00456277" w:rsidP="00B20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57A"/>
    <w:multiLevelType w:val="hybridMultilevel"/>
    <w:tmpl w:val="2758B5F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55A71C2"/>
    <w:multiLevelType w:val="hybridMultilevel"/>
    <w:tmpl w:val="BE8A475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6DC662A"/>
    <w:multiLevelType w:val="hybridMultilevel"/>
    <w:tmpl w:val="30C8E4C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8764345"/>
    <w:multiLevelType w:val="hybridMultilevel"/>
    <w:tmpl w:val="D28A919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0B5A2546"/>
    <w:multiLevelType w:val="hybridMultilevel"/>
    <w:tmpl w:val="6B6EFC2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B50D5B"/>
    <w:multiLevelType w:val="multilevel"/>
    <w:tmpl w:val="A39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2E0"/>
    <w:multiLevelType w:val="hybridMultilevel"/>
    <w:tmpl w:val="16AC3E3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1D783091"/>
    <w:multiLevelType w:val="hybridMultilevel"/>
    <w:tmpl w:val="7B6A1398"/>
    <w:lvl w:ilvl="0" w:tplc="7722C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256E9"/>
    <w:multiLevelType w:val="hybridMultilevel"/>
    <w:tmpl w:val="618A4B0C"/>
    <w:lvl w:ilvl="0" w:tplc="9BE07A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986D26"/>
    <w:multiLevelType w:val="hybridMultilevel"/>
    <w:tmpl w:val="1766195C"/>
    <w:lvl w:ilvl="0" w:tplc="7722C3E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1E3416A"/>
    <w:multiLevelType w:val="hybridMultilevel"/>
    <w:tmpl w:val="8774FA3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ADD2346"/>
    <w:multiLevelType w:val="hybridMultilevel"/>
    <w:tmpl w:val="CC8EFA6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2B7568D9"/>
    <w:multiLevelType w:val="hybridMultilevel"/>
    <w:tmpl w:val="3460CCF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2DE030EA"/>
    <w:multiLevelType w:val="hybridMultilevel"/>
    <w:tmpl w:val="96C45E50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1E26574"/>
    <w:multiLevelType w:val="multilevel"/>
    <w:tmpl w:val="0C2C530A"/>
    <w:lvl w:ilvl="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5182D"/>
    <w:multiLevelType w:val="hybridMultilevel"/>
    <w:tmpl w:val="580092CC"/>
    <w:lvl w:ilvl="0" w:tplc="26B20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0B7B3C"/>
    <w:multiLevelType w:val="hybridMultilevel"/>
    <w:tmpl w:val="0592FE4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3E4B1505"/>
    <w:multiLevelType w:val="hybridMultilevel"/>
    <w:tmpl w:val="2D36BEF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 w15:restartNumberingAfterBreak="0">
    <w:nsid w:val="4C824F30"/>
    <w:multiLevelType w:val="hybridMultilevel"/>
    <w:tmpl w:val="66D20DB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52512CAE"/>
    <w:multiLevelType w:val="hybridMultilevel"/>
    <w:tmpl w:val="855A4FB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5AC03379"/>
    <w:multiLevelType w:val="hybridMultilevel"/>
    <w:tmpl w:val="DB7014E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6A33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5" w15:restartNumberingAfterBreak="0">
    <w:nsid w:val="6FF83EAE"/>
    <w:multiLevelType w:val="hybridMultilevel"/>
    <w:tmpl w:val="C18A5AC0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737475EF"/>
    <w:multiLevelType w:val="hybridMultilevel"/>
    <w:tmpl w:val="54FCB87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AAE327F"/>
    <w:multiLevelType w:val="hybridMultilevel"/>
    <w:tmpl w:val="F460B304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7AC47D5D"/>
    <w:multiLevelType w:val="hybridMultilevel"/>
    <w:tmpl w:val="514E985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 w15:restartNumberingAfterBreak="0">
    <w:nsid w:val="7D4507C3"/>
    <w:multiLevelType w:val="hybridMultilevel"/>
    <w:tmpl w:val="08342F0C"/>
    <w:lvl w:ilvl="0" w:tplc="655255A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 w15:restartNumberingAfterBreak="0">
    <w:nsid w:val="7D8817C1"/>
    <w:multiLevelType w:val="hybridMultilevel"/>
    <w:tmpl w:val="100AB542"/>
    <w:lvl w:ilvl="0" w:tplc="655255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8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19"/>
  </w:num>
  <w:num w:numId="12">
    <w:abstractNumId w:val="26"/>
  </w:num>
  <w:num w:numId="13">
    <w:abstractNumId w:val="14"/>
  </w:num>
  <w:num w:numId="14">
    <w:abstractNumId w:val="25"/>
  </w:num>
  <w:num w:numId="15">
    <w:abstractNumId w:val="30"/>
  </w:num>
  <w:num w:numId="16">
    <w:abstractNumId w:val="23"/>
  </w:num>
  <w:num w:numId="17">
    <w:abstractNumId w:val="7"/>
  </w:num>
  <w:num w:numId="18">
    <w:abstractNumId w:val="29"/>
  </w:num>
  <w:num w:numId="19">
    <w:abstractNumId w:val="15"/>
  </w:num>
  <w:num w:numId="20">
    <w:abstractNumId w:val="3"/>
  </w:num>
  <w:num w:numId="21">
    <w:abstractNumId w:val="21"/>
  </w:num>
  <w:num w:numId="22">
    <w:abstractNumId w:val="0"/>
  </w:num>
  <w:num w:numId="23">
    <w:abstractNumId w:val="2"/>
  </w:num>
  <w:num w:numId="24">
    <w:abstractNumId w:val="28"/>
  </w:num>
  <w:num w:numId="25">
    <w:abstractNumId w:val="27"/>
  </w:num>
  <w:num w:numId="26">
    <w:abstractNumId w:val="22"/>
  </w:num>
  <w:num w:numId="27">
    <w:abstractNumId w:val="4"/>
  </w:num>
  <w:num w:numId="28">
    <w:abstractNumId w:val="11"/>
  </w:num>
  <w:num w:numId="29">
    <w:abstractNumId w:val="13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8"/>
    <w:rsid w:val="00052569"/>
    <w:rsid w:val="00081A6D"/>
    <w:rsid w:val="000D362C"/>
    <w:rsid w:val="00134F6C"/>
    <w:rsid w:val="001607E3"/>
    <w:rsid w:val="00171007"/>
    <w:rsid w:val="00186070"/>
    <w:rsid w:val="001B0883"/>
    <w:rsid w:val="001B21CC"/>
    <w:rsid w:val="001F7875"/>
    <w:rsid w:val="00236397"/>
    <w:rsid w:val="00240619"/>
    <w:rsid w:val="002524C3"/>
    <w:rsid w:val="00265F68"/>
    <w:rsid w:val="002E1A5A"/>
    <w:rsid w:val="003C00AE"/>
    <w:rsid w:val="003C41C2"/>
    <w:rsid w:val="003D7238"/>
    <w:rsid w:val="004023A0"/>
    <w:rsid w:val="00402874"/>
    <w:rsid w:val="00415C93"/>
    <w:rsid w:val="00422DFE"/>
    <w:rsid w:val="00426CAB"/>
    <w:rsid w:val="004332A3"/>
    <w:rsid w:val="004400CB"/>
    <w:rsid w:val="00456277"/>
    <w:rsid w:val="00472CF8"/>
    <w:rsid w:val="00494F21"/>
    <w:rsid w:val="004A1B4E"/>
    <w:rsid w:val="004C4709"/>
    <w:rsid w:val="004D3A26"/>
    <w:rsid w:val="004D7E09"/>
    <w:rsid w:val="004F6358"/>
    <w:rsid w:val="00540C2A"/>
    <w:rsid w:val="00557A2C"/>
    <w:rsid w:val="0058622D"/>
    <w:rsid w:val="005B7DF9"/>
    <w:rsid w:val="005C3776"/>
    <w:rsid w:val="005D3F0A"/>
    <w:rsid w:val="005E0C22"/>
    <w:rsid w:val="00652CE4"/>
    <w:rsid w:val="006632D4"/>
    <w:rsid w:val="00673590"/>
    <w:rsid w:val="00676ED9"/>
    <w:rsid w:val="0069369E"/>
    <w:rsid w:val="00695C5C"/>
    <w:rsid w:val="00705D57"/>
    <w:rsid w:val="00791421"/>
    <w:rsid w:val="007D286B"/>
    <w:rsid w:val="007D4AE9"/>
    <w:rsid w:val="00813974"/>
    <w:rsid w:val="008142AD"/>
    <w:rsid w:val="00845368"/>
    <w:rsid w:val="00894840"/>
    <w:rsid w:val="008A7493"/>
    <w:rsid w:val="008B04D1"/>
    <w:rsid w:val="008C785B"/>
    <w:rsid w:val="008D1033"/>
    <w:rsid w:val="008E4A45"/>
    <w:rsid w:val="008F5FB0"/>
    <w:rsid w:val="00901004"/>
    <w:rsid w:val="0090710E"/>
    <w:rsid w:val="009079AE"/>
    <w:rsid w:val="009637F1"/>
    <w:rsid w:val="00987696"/>
    <w:rsid w:val="009A143F"/>
    <w:rsid w:val="009A65E9"/>
    <w:rsid w:val="009A722C"/>
    <w:rsid w:val="009B4479"/>
    <w:rsid w:val="009C3D2E"/>
    <w:rsid w:val="009C3DC3"/>
    <w:rsid w:val="009C49E1"/>
    <w:rsid w:val="00AA4663"/>
    <w:rsid w:val="00AA7DA3"/>
    <w:rsid w:val="00AD223B"/>
    <w:rsid w:val="00B17BC5"/>
    <w:rsid w:val="00B20208"/>
    <w:rsid w:val="00B432AA"/>
    <w:rsid w:val="00B8367D"/>
    <w:rsid w:val="00C00A70"/>
    <w:rsid w:val="00C22956"/>
    <w:rsid w:val="00C439D7"/>
    <w:rsid w:val="00C51E1D"/>
    <w:rsid w:val="00C761B3"/>
    <w:rsid w:val="00C80480"/>
    <w:rsid w:val="00C8635B"/>
    <w:rsid w:val="00C90017"/>
    <w:rsid w:val="00CC55D4"/>
    <w:rsid w:val="00CD34B5"/>
    <w:rsid w:val="00CD5C56"/>
    <w:rsid w:val="00D0682A"/>
    <w:rsid w:val="00D50537"/>
    <w:rsid w:val="00D51CE5"/>
    <w:rsid w:val="00D652BC"/>
    <w:rsid w:val="00D7560F"/>
    <w:rsid w:val="00D92415"/>
    <w:rsid w:val="00D960F6"/>
    <w:rsid w:val="00DA40A0"/>
    <w:rsid w:val="00DC42D0"/>
    <w:rsid w:val="00DC6497"/>
    <w:rsid w:val="00DE48EF"/>
    <w:rsid w:val="00E13B7E"/>
    <w:rsid w:val="00E252EF"/>
    <w:rsid w:val="00E30F18"/>
    <w:rsid w:val="00E4622E"/>
    <w:rsid w:val="00E94E24"/>
    <w:rsid w:val="00F4037B"/>
    <w:rsid w:val="00F5177B"/>
    <w:rsid w:val="00F56E2B"/>
    <w:rsid w:val="00F8584B"/>
    <w:rsid w:val="00FB790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925"/>
  <w15:docId w15:val="{E95B20CE-9C7D-4764-9983-D83079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4C47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D51C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1C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Body Text Indent"/>
    <w:basedOn w:val="a"/>
    <w:link w:val="af"/>
    <w:rsid w:val="00B20208"/>
    <w:pPr>
      <w:spacing w:after="120"/>
      <w:ind w:left="283"/>
    </w:pPr>
    <w:rPr>
      <w:rFonts w:ascii="Calibri" w:eastAsia="Calibri" w:hAnsi="Calibri" w:cs="Calibri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B20208"/>
    <w:rPr>
      <w:rFonts w:ascii="Calibri" w:eastAsia="Calibri" w:hAnsi="Calibri" w:cs="Calibr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0208"/>
  </w:style>
  <w:style w:type="paragraph" w:styleId="af2">
    <w:name w:val="footer"/>
    <w:basedOn w:val="a"/>
    <w:link w:val="af3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0208"/>
  </w:style>
  <w:style w:type="paragraph" w:customStyle="1" w:styleId="NumList">
    <w:name w:val="NumList"/>
    <w:basedOn w:val="a"/>
    <w:autoRedefine/>
    <w:uiPriority w:val="99"/>
    <w:rsid w:val="00557A2C"/>
    <w:pPr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@karazi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F52F-E240-4E6E-85E9-C157B12D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5180</Words>
  <Characters>29528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Мама</cp:lastModifiedBy>
  <cp:revision>59</cp:revision>
  <cp:lastPrinted>2019-10-15T06:25:00Z</cp:lastPrinted>
  <dcterms:created xsi:type="dcterms:W3CDTF">2019-10-17T11:01:00Z</dcterms:created>
  <dcterms:modified xsi:type="dcterms:W3CDTF">2019-11-04T14:39:00Z</dcterms:modified>
</cp:coreProperties>
</file>